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</w:t>
            </w:r>
            <w:r w:rsidR="00466101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12B8C" w:rsidP="00174410">
      <w:pPr>
        <w:pStyle w:val="Titrecentral"/>
        <w:rPr>
          <w:color w:val="1F497D"/>
        </w:rPr>
      </w:pPr>
      <w:r>
        <w:rPr>
          <w:color w:val="1F497D"/>
        </w:rPr>
        <w:t>CAMPAGNE NATIONALE 202</w:t>
      </w:r>
      <w:r w:rsidR="001320EF">
        <w:rPr>
          <w:color w:val="1F497D"/>
        </w:rPr>
        <w:t>3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 Joindre une copie de la notification de decision ou ou copie de l’accusé de reception du dossier de demande auprès de la MDPH ou tout autre titre justificatif.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(si différente de la date de signature du contrat)</w:t>
            </w:r>
            <w:r w:rsidRPr="009C1C0A">
              <w:rPr>
                <w:rFonts w:asciiTheme="minorHAnsi" w:hAnsiTheme="minorHAnsi" w:cstheme="minorHAnsi"/>
                <w:i/>
              </w:rPr>
              <w:t>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>Motifs de la demande</w:t>
      </w:r>
      <w:r w:rsidR="007D7DDE">
        <w:t xml:space="preserve"> de mois de prolongation du financement du contrat</w:t>
      </w:r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25" w:rsidRDefault="00884A25" w:rsidP="0079276E">
      <w:r>
        <w:separator/>
      </w:r>
    </w:p>
  </w:endnote>
  <w:endnote w:type="continuationSeparator" w:id="0">
    <w:p w:rsidR="00884A25" w:rsidRDefault="00884A2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93616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25" w:rsidRDefault="00884A25" w:rsidP="0079276E">
      <w:r>
        <w:separator/>
      </w:r>
    </w:p>
  </w:footnote>
  <w:footnote w:type="continuationSeparator" w:id="0">
    <w:p w:rsidR="00884A25" w:rsidRDefault="00884A2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6"/>
      <w:gridCol w:w="4986"/>
    </w:tblGrid>
    <w:tr w:rsidR="00466101" w:rsidTr="00466101">
      <w:tc>
        <w:tcPr>
          <w:tcW w:w="4986" w:type="dxa"/>
        </w:tcPr>
        <w:p w:rsidR="00466101" w:rsidRDefault="00466101" w:rsidP="00466101">
          <w:pPr>
            <w:pStyle w:val="En-tte"/>
            <w:tabs>
              <w:tab w:val="clear" w:pos="4513"/>
            </w:tabs>
            <w:rPr>
              <w:b/>
              <w:bCs/>
              <w:sz w:val="24"/>
              <w:szCs w:val="24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DB7B240" wp14:editId="4B3E1060">
                <wp:extent cx="1949335" cy="1616825"/>
                <wp:effectExtent l="0" t="0" r="0" b="254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6101" w:rsidRPr="00466101" w:rsidRDefault="00466101" w:rsidP="00466101"/>
      </w:tc>
      <w:tc>
        <w:tcPr>
          <w:tcW w:w="4986" w:type="dxa"/>
        </w:tcPr>
        <w:p w:rsidR="00466101" w:rsidRDefault="00466101" w:rsidP="00466101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466101" w:rsidRDefault="00466101" w:rsidP="00466101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>supérieur et de l’insertion professionnelle</w:t>
          </w:r>
        </w:p>
        <w:p w:rsidR="00466101" w:rsidRPr="006C73D7" w:rsidRDefault="00466101" w:rsidP="00466101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466101" w:rsidRDefault="00466101" w:rsidP="00930B38">
          <w:pPr>
            <w:pStyle w:val="En-tte"/>
            <w:tabs>
              <w:tab w:val="clear" w:pos="4513"/>
            </w:tabs>
            <w:jc w:val="right"/>
            <w:rPr>
              <w:b/>
              <w:bCs/>
              <w:sz w:val="24"/>
              <w:szCs w:val="24"/>
            </w:rPr>
          </w:pPr>
        </w:p>
      </w:tc>
    </w:tr>
  </w:tbl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12B8C"/>
    <w:rsid w:val="001200FD"/>
    <w:rsid w:val="001320EF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66101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84A25"/>
    <w:rsid w:val="00890BD2"/>
    <w:rsid w:val="008A691F"/>
    <w:rsid w:val="008A73FE"/>
    <w:rsid w:val="008C0D15"/>
    <w:rsid w:val="008D4F5F"/>
    <w:rsid w:val="008F10D9"/>
    <w:rsid w:val="00905A11"/>
    <w:rsid w:val="00921AC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93FBF"/>
    <w:rsid w:val="00CC0FE7"/>
    <w:rsid w:val="00CD5E65"/>
    <w:rsid w:val="00CE16E3"/>
    <w:rsid w:val="00D052F3"/>
    <w:rsid w:val="00D10C52"/>
    <w:rsid w:val="00D53977"/>
    <w:rsid w:val="00D93616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63BCA2DB-0E8D-4955-A39B-3ADC022D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Claudine</cp:lastModifiedBy>
  <cp:revision>2</cp:revision>
  <dcterms:created xsi:type="dcterms:W3CDTF">2023-02-24T14:30:00Z</dcterms:created>
  <dcterms:modified xsi:type="dcterms:W3CDTF">2023-02-24T14:30:00Z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